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7AD" w:rsidRPr="00197813" w:rsidRDefault="003367AD" w:rsidP="003367AD">
      <w:pPr>
        <w:pStyle w:val="a3"/>
        <w:ind w:right="6"/>
        <w:jc w:val="center"/>
        <w:rPr>
          <w:b/>
          <w:i/>
          <w:iCs/>
          <w:color w:val="241C19"/>
          <w:w w:val="87"/>
        </w:rPr>
      </w:pPr>
      <w:r w:rsidRPr="00197813">
        <w:rPr>
          <w:b/>
          <w:color w:val="241C19"/>
        </w:rPr>
        <w:t>ИНСТРУКЦИЯ №</w:t>
      </w:r>
      <w:r w:rsidR="00086B63">
        <w:rPr>
          <w:b/>
          <w:color w:val="241C19"/>
        </w:rPr>
        <w:t>17.3</w:t>
      </w:r>
      <w:r w:rsidRPr="00197813">
        <w:rPr>
          <w:b/>
          <w:color w:val="241C19"/>
        </w:rPr>
        <w:t xml:space="preserve"> </w:t>
      </w:r>
    </w:p>
    <w:p w:rsidR="00433B91" w:rsidRDefault="00232DB1" w:rsidP="00232DB1">
      <w:pPr>
        <w:pStyle w:val="a3"/>
        <w:ind w:right="-6"/>
        <w:jc w:val="center"/>
        <w:rPr>
          <w:b/>
          <w:color w:val="180F0D"/>
        </w:rPr>
      </w:pPr>
      <w:r>
        <w:rPr>
          <w:b/>
          <w:color w:val="180F0D"/>
        </w:rPr>
        <w:t>п</w:t>
      </w:r>
      <w:r w:rsidR="00433B91" w:rsidRPr="00232DB1">
        <w:rPr>
          <w:b/>
          <w:color w:val="180F0D"/>
        </w:rPr>
        <w:t>о</w:t>
      </w:r>
      <w:r>
        <w:rPr>
          <w:b/>
          <w:color w:val="180F0D"/>
        </w:rPr>
        <w:t xml:space="preserve"> правилам</w:t>
      </w:r>
      <w:r w:rsidR="00433B91" w:rsidRPr="00232DB1">
        <w:rPr>
          <w:b/>
          <w:color w:val="180F0D"/>
        </w:rPr>
        <w:t xml:space="preserve"> </w:t>
      </w:r>
      <w:proofErr w:type="spellStart"/>
      <w:r w:rsidR="00433B91" w:rsidRPr="00232DB1">
        <w:rPr>
          <w:b/>
          <w:color w:val="180F0D"/>
        </w:rPr>
        <w:t>электробезопасности</w:t>
      </w:r>
      <w:proofErr w:type="spellEnd"/>
      <w:r w:rsidRPr="00232DB1">
        <w:rPr>
          <w:b/>
          <w:color w:val="180F0D"/>
        </w:rPr>
        <w:t xml:space="preserve"> </w:t>
      </w:r>
      <w:r w:rsidR="00433B91" w:rsidRPr="00232DB1">
        <w:rPr>
          <w:b/>
          <w:color w:val="180F0D"/>
        </w:rPr>
        <w:t xml:space="preserve">для обучающихся, воспитанников </w:t>
      </w:r>
    </w:p>
    <w:p w:rsidR="00232DB1" w:rsidRPr="00232DB1" w:rsidRDefault="00232DB1" w:rsidP="00232DB1">
      <w:pPr>
        <w:pStyle w:val="a3"/>
        <w:ind w:right="-6"/>
        <w:jc w:val="center"/>
        <w:rPr>
          <w:b/>
          <w:color w:val="180F0D"/>
        </w:rPr>
      </w:pPr>
    </w:p>
    <w:p w:rsidR="003367AD" w:rsidRPr="004901BE" w:rsidRDefault="003367AD" w:rsidP="003367AD">
      <w:pPr>
        <w:jc w:val="both"/>
        <w:rPr>
          <w:b/>
        </w:rPr>
      </w:pPr>
      <w:r w:rsidRPr="004901BE">
        <w:rPr>
          <w:b/>
        </w:rPr>
        <w:t>1. Общие требования безопасности:</w:t>
      </w:r>
    </w:p>
    <w:p w:rsidR="00433B91" w:rsidRPr="00433B91" w:rsidRDefault="00433B91" w:rsidP="00DD7EFE">
      <w:pPr>
        <w:pStyle w:val="a3"/>
        <w:ind w:right="-6"/>
        <w:jc w:val="both"/>
        <w:rPr>
          <w:color w:val="180F0D"/>
        </w:rPr>
      </w:pPr>
      <w:r w:rsidRPr="00433B91">
        <w:rPr>
          <w:color w:val="180F0D"/>
        </w:rPr>
        <w:t>1</w:t>
      </w:r>
      <w:r w:rsidRPr="00433B91">
        <w:rPr>
          <w:color w:val="060000"/>
        </w:rPr>
        <w:t xml:space="preserve">. </w:t>
      </w:r>
      <w:r w:rsidRPr="00433B91">
        <w:rPr>
          <w:color w:val="180F0D"/>
        </w:rPr>
        <w:t>Неукоснительно соблюдайте порядок включения электро</w:t>
      </w:r>
      <w:r w:rsidRPr="00433B91">
        <w:rPr>
          <w:color w:val="180F0D"/>
        </w:rPr>
        <w:softHyphen/>
        <w:t>приборов в сеть: шнур сначала подключайте к прибору, а затем к сети</w:t>
      </w:r>
      <w:r w:rsidRPr="00433B91">
        <w:rPr>
          <w:color w:val="060000"/>
        </w:rPr>
        <w:t xml:space="preserve">. </w:t>
      </w:r>
      <w:r w:rsidRPr="00433B91">
        <w:rPr>
          <w:color w:val="180F0D"/>
        </w:rPr>
        <w:t>Отключение прибора производится в обратной п</w:t>
      </w:r>
      <w:r w:rsidRPr="00433B91">
        <w:rPr>
          <w:color w:val="180F0D"/>
        </w:rPr>
        <w:t>о</w:t>
      </w:r>
      <w:r w:rsidRPr="00433B91">
        <w:rPr>
          <w:color w:val="180F0D"/>
        </w:rPr>
        <w:t>следова</w:t>
      </w:r>
      <w:r w:rsidRPr="00433B91">
        <w:rPr>
          <w:color w:val="180F0D"/>
        </w:rPr>
        <w:softHyphen/>
        <w:t xml:space="preserve">тельности. </w:t>
      </w:r>
    </w:p>
    <w:p w:rsidR="00433B91" w:rsidRPr="00433B91" w:rsidRDefault="00433B91" w:rsidP="00DD7EFE">
      <w:pPr>
        <w:pStyle w:val="a3"/>
        <w:ind w:right="-6"/>
        <w:jc w:val="both"/>
        <w:rPr>
          <w:color w:val="180F0D"/>
        </w:rPr>
      </w:pPr>
      <w:r w:rsidRPr="00433B91">
        <w:rPr>
          <w:color w:val="180F0D"/>
        </w:rPr>
        <w:t>2. Уходя из комнаты, обязательно выключай</w:t>
      </w:r>
      <w:r w:rsidRPr="00433B91">
        <w:rPr>
          <w:color w:val="180F0D"/>
        </w:rPr>
        <w:softHyphen/>
        <w:t>те электроприборы</w:t>
      </w:r>
      <w:r w:rsidR="00232DB1">
        <w:rPr>
          <w:color w:val="180F0D"/>
        </w:rPr>
        <w:t>.</w:t>
      </w:r>
      <w:r w:rsidRPr="00433B91">
        <w:rPr>
          <w:color w:val="180F0D"/>
        </w:rPr>
        <w:t xml:space="preserve">  </w:t>
      </w:r>
    </w:p>
    <w:p w:rsidR="00433B91" w:rsidRPr="00433B91" w:rsidRDefault="00433B91" w:rsidP="00DD7EFE">
      <w:pPr>
        <w:pStyle w:val="a3"/>
        <w:numPr>
          <w:ilvl w:val="0"/>
          <w:numId w:val="1"/>
        </w:numPr>
        <w:ind w:right="-6"/>
        <w:jc w:val="both"/>
        <w:rPr>
          <w:color w:val="180F0D"/>
        </w:rPr>
      </w:pPr>
      <w:r w:rsidRPr="00433B91">
        <w:rPr>
          <w:color w:val="180F0D"/>
        </w:rPr>
        <w:t xml:space="preserve">Не вставляйте вилку в штепсельную розетку мокрыми руками. </w:t>
      </w:r>
    </w:p>
    <w:p w:rsidR="00433B91" w:rsidRPr="00433B91" w:rsidRDefault="00433B91" w:rsidP="00DD7EFE">
      <w:pPr>
        <w:pStyle w:val="a3"/>
        <w:numPr>
          <w:ilvl w:val="0"/>
          <w:numId w:val="2"/>
        </w:numPr>
        <w:ind w:right="-6"/>
        <w:jc w:val="both"/>
        <w:rPr>
          <w:color w:val="180F0D"/>
        </w:rPr>
      </w:pPr>
      <w:r w:rsidRPr="00433B91">
        <w:rPr>
          <w:color w:val="180F0D"/>
        </w:rPr>
        <w:t>Никогда не тяните за электрический провод руками - может случиться короткое замык</w:t>
      </w:r>
      <w:r w:rsidRPr="00433B91">
        <w:rPr>
          <w:color w:val="180F0D"/>
        </w:rPr>
        <w:t>а</w:t>
      </w:r>
      <w:r w:rsidRPr="00433B91">
        <w:rPr>
          <w:color w:val="180F0D"/>
        </w:rPr>
        <w:t xml:space="preserve">ние. </w:t>
      </w:r>
    </w:p>
    <w:p w:rsidR="00433B91" w:rsidRPr="00433B91" w:rsidRDefault="00433B91" w:rsidP="00DD7EFE">
      <w:pPr>
        <w:pStyle w:val="a3"/>
        <w:ind w:right="-6"/>
        <w:jc w:val="both"/>
        <w:rPr>
          <w:color w:val="180F0D"/>
        </w:rPr>
      </w:pPr>
      <w:r w:rsidRPr="00433B91">
        <w:rPr>
          <w:color w:val="180F0D"/>
        </w:rPr>
        <w:t xml:space="preserve">5. Ни в коем случае не подходите к оголенному проводу и не дотрагивайтесь до </w:t>
      </w:r>
      <w:r w:rsidR="00232DB1">
        <w:rPr>
          <w:color w:val="180F0D"/>
        </w:rPr>
        <w:t>неиспра</w:t>
      </w:r>
      <w:r w:rsidR="00232DB1">
        <w:rPr>
          <w:color w:val="180F0D"/>
        </w:rPr>
        <w:t>в</w:t>
      </w:r>
      <w:r w:rsidR="00232DB1">
        <w:rPr>
          <w:color w:val="180F0D"/>
        </w:rPr>
        <w:t xml:space="preserve">ной или выступающей розетки </w:t>
      </w:r>
      <w:r w:rsidRPr="00433B91">
        <w:rPr>
          <w:color w:val="060000"/>
        </w:rPr>
        <w:t xml:space="preserve">- </w:t>
      </w:r>
      <w:r w:rsidRPr="00433B91">
        <w:rPr>
          <w:color w:val="180F0D"/>
        </w:rPr>
        <w:t xml:space="preserve">может ударить током. </w:t>
      </w:r>
    </w:p>
    <w:p w:rsidR="00433B91" w:rsidRPr="00433B91" w:rsidRDefault="00433B91" w:rsidP="00DD7EFE">
      <w:pPr>
        <w:pStyle w:val="a3"/>
        <w:ind w:right="-6"/>
        <w:jc w:val="both"/>
        <w:rPr>
          <w:color w:val="180F0D"/>
        </w:rPr>
      </w:pPr>
      <w:r w:rsidRPr="00433B91">
        <w:rPr>
          <w:color w:val="180F0D"/>
        </w:rPr>
        <w:t xml:space="preserve">6. Не пользуйтесь утюгом, чайником, плиткой без специальной подставки. </w:t>
      </w:r>
    </w:p>
    <w:p w:rsidR="00433B91" w:rsidRPr="00433B91" w:rsidRDefault="00433B91" w:rsidP="00DD7EFE">
      <w:pPr>
        <w:pStyle w:val="a3"/>
        <w:ind w:right="-6"/>
        <w:jc w:val="both"/>
        <w:rPr>
          <w:color w:val="180F0D"/>
        </w:rPr>
      </w:pPr>
      <w:r w:rsidRPr="00433B91">
        <w:rPr>
          <w:color w:val="180F0D"/>
        </w:rPr>
        <w:t>7</w:t>
      </w:r>
      <w:r w:rsidRPr="00433B91">
        <w:rPr>
          <w:color w:val="060000"/>
        </w:rPr>
        <w:t xml:space="preserve">. </w:t>
      </w:r>
      <w:r w:rsidRPr="00433B91">
        <w:rPr>
          <w:color w:val="180F0D"/>
        </w:rPr>
        <w:t>Не прикасайтесь к нагреваемой воде и сосуду (если он ме</w:t>
      </w:r>
      <w:r w:rsidRPr="00433B91">
        <w:rPr>
          <w:color w:val="060000"/>
        </w:rPr>
        <w:softHyphen/>
      </w:r>
      <w:r w:rsidRPr="00433B91">
        <w:rPr>
          <w:color w:val="180F0D"/>
        </w:rPr>
        <w:t xml:space="preserve">таллический) при включенном в сеть нагревателе. </w:t>
      </w:r>
    </w:p>
    <w:p w:rsidR="00433B91" w:rsidRPr="00433B91" w:rsidRDefault="00433B91" w:rsidP="00DD7EFE">
      <w:pPr>
        <w:pStyle w:val="a3"/>
        <w:ind w:right="-6"/>
        <w:jc w:val="both"/>
        <w:rPr>
          <w:color w:val="060000"/>
        </w:rPr>
      </w:pPr>
      <w:r w:rsidRPr="00433B91">
        <w:rPr>
          <w:color w:val="180F0D"/>
        </w:rPr>
        <w:t>8. Никогда не протирайте включенные электроприборы влажной тряпкой</w:t>
      </w:r>
      <w:r w:rsidRPr="00433B91">
        <w:rPr>
          <w:color w:val="060000"/>
        </w:rPr>
        <w:t xml:space="preserve">. </w:t>
      </w:r>
    </w:p>
    <w:p w:rsidR="00433B91" w:rsidRPr="00433B91" w:rsidRDefault="00433B91" w:rsidP="00DD7EFE">
      <w:pPr>
        <w:pStyle w:val="a3"/>
        <w:ind w:right="-6"/>
        <w:jc w:val="both"/>
        <w:rPr>
          <w:color w:val="180F0D"/>
        </w:rPr>
      </w:pPr>
      <w:r w:rsidRPr="00433B91">
        <w:rPr>
          <w:color w:val="180F0D"/>
        </w:rPr>
        <w:t xml:space="preserve">9. Не вешайте цветочные горшки над электрическими проводами. </w:t>
      </w:r>
    </w:p>
    <w:p w:rsidR="00433B91" w:rsidRPr="00433B91" w:rsidRDefault="00433B91" w:rsidP="00DD7EFE">
      <w:pPr>
        <w:pStyle w:val="a3"/>
        <w:numPr>
          <w:ilvl w:val="0"/>
          <w:numId w:val="3"/>
        </w:numPr>
        <w:ind w:right="-6"/>
        <w:jc w:val="both"/>
        <w:rPr>
          <w:color w:val="180F0D"/>
        </w:rPr>
      </w:pPr>
      <w:r w:rsidRPr="00433B91">
        <w:rPr>
          <w:color w:val="180F0D"/>
        </w:rPr>
        <w:t xml:space="preserve">Нельзя гасить загоревшиеся электроприборы водой. </w:t>
      </w:r>
    </w:p>
    <w:p w:rsidR="00433B91" w:rsidRPr="00433B91" w:rsidRDefault="00433B91" w:rsidP="00DD7EFE">
      <w:pPr>
        <w:pStyle w:val="a3"/>
        <w:numPr>
          <w:ilvl w:val="0"/>
          <w:numId w:val="4"/>
        </w:numPr>
        <w:ind w:right="-6"/>
        <w:jc w:val="both"/>
        <w:rPr>
          <w:color w:val="180F0D"/>
        </w:rPr>
      </w:pPr>
      <w:r w:rsidRPr="00433B91">
        <w:rPr>
          <w:color w:val="180F0D"/>
        </w:rPr>
        <w:t>Не прикасайтесь к провисшим или лежащим на земле про</w:t>
      </w:r>
      <w:r w:rsidRPr="00433B91">
        <w:rPr>
          <w:color w:val="180F0D"/>
        </w:rPr>
        <w:softHyphen/>
        <w:t xml:space="preserve">водам. </w:t>
      </w:r>
    </w:p>
    <w:p w:rsidR="00433B91" w:rsidRPr="00433B91" w:rsidRDefault="00433B91" w:rsidP="00DD7EFE">
      <w:pPr>
        <w:pStyle w:val="a3"/>
        <w:ind w:right="-6"/>
        <w:jc w:val="both"/>
        <w:rPr>
          <w:color w:val="180F0D"/>
        </w:rPr>
      </w:pPr>
      <w:r w:rsidRPr="00433B91">
        <w:rPr>
          <w:color w:val="180F0D"/>
        </w:rPr>
        <w:t>12. Опасно влезать на крыши домов и строений, где вблизи проходят линии электропер</w:t>
      </w:r>
      <w:r w:rsidRPr="00433B91">
        <w:rPr>
          <w:color w:val="180F0D"/>
        </w:rPr>
        <w:t>е</w:t>
      </w:r>
      <w:r w:rsidRPr="00433B91">
        <w:rPr>
          <w:color w:val="180F0D"/>
        </w:rPr>
        <w:t>дачи, а также на опоры (столбы) воз</w:t>
      </w:r>
      <w:r w:rsidRPr="00433B91">
        <w:rPr>
          <w:color w:val="060000"/>
        </w:rPr>
        <w:softHyphen/>
      </w:r>
      <w:r w:rsidRPr="00433B91">
        <w:rPr>
          <w:color w:val="180F0D"/>
        </w:rPr>
        <w:t xml:space="preserve">душных линий электропередачи. </w:t>
      </w:r>
    </w:p>
    <w:p w:rsidR="00433B91" w:rsidRPr="00433B91" w:rsidRDefault="00433B91" w:rsidP="00DD7EFE">
      <w:pPr>
        <w:pStyle w:val="a3"/>
        <w:ind w:right="-6"/>
        <w:jc w:val="both"/>
        <w:rPr>
          <w:color w:val="180F0D"/>
        </w:rPr>
      </w:pPr>
      <w:r w:rsidRPr="00433B91">
        <w:rPr>
          <w:color w:val="180F0D"/>
        </w:rPr>
        <w:t>13. Не пытайтесь проникнуть в распределительные устройства, трансформаторные по</w:t>
      </w:r>
      <w:r w:rsidRPr="00433B91">
        <w:rPr>
          <w:color w:val="180F0D"/>
        </w:rPr>
        <w:t>д</w:t>
      </w:r>
      <w:r w:rsidRPr="00433B91">
        <w:rPr>
          <w:color w:val="180F0D"/>
        </w:rPr>
        <w:t xml:space="preserve">станции, силовые щитки - это грозит смертью! </w:t>
      </w:r>
    </w:p>
    <w:p w:rsidR="00433B91" w:rsidRPr="00433B91" w:rsidRDefault="00433B91" w:rsidP="00DD7EFE">
      <w:pPr>
        <w:pStyle w:val="a3"/>
        <w:ind w:right="-6"/>
        <w:jc w:val="both"/>
        <w:rPr>
          <w:color w:val="322926"/>
        </w:rPr>
      </w:pPr>
      <w:r w:rsidRPr="00433B91">
        <w:rPr>
          <w:color w:val="1B1310"/>
        </w:rPr>
        <w:t>14</w:t>
      </w:r>
      <w:r w:rsidRPr="00433B91">
        <w:rPr>
          <w:color w:val="322926"/>
        </w:rPr>
        <w:t>. Не и</w:t>
      </w:r>
      <w:r w:rsidRPr="00433B91">
        <w:rPr>
          <w:color w:val="1B1310"/>
        </w:rPr>
        <w:t>с</w:t>
      </w:r>
      <w:r w:rsidRPr="00433B91">
        <w:rPr>
          <w:color w:val="322926"/>
        </w:rPr>
        <w:t>п</w:t>
      </w:r>
      <w:r w:rsidRPr="00433B91">
        <w:rPr>
          <w:color w:val="1B1310"/>
        </w:rPr>
        <w:t>о</w:t>
      </w:r>
      <w:r w:rsidRPr="00433B91">
        <w:rPr>
          <w:color w:val="322926"/>
        </w:rPr>
        <w:t>л</w:t>
      </w:r>
      <w:r w:rsidRPr="00433B91">
        <w:rPr>
          <w:color w:val="1B1310"/>
        </w:rPr>
        <w:t>ьз</w:t>
      </w:r>
      <w:r w:rsidRPr="00433B91">
        <w:rPr>
          <w:color w:val="322926"/>
        </w:rPr>
        <w:t>уйте бумагу или ткан</w:t>
      </w:r>
      <w:r w:rsidRPr="00433B91">
        <w:rPr>
          <w:color w:val="1B1310"/>
        </w:rPr>
        <w:t>ь в к</w:t>
      </w:r>
      <w:r w:rsidRPr="00433B91">
        <w:rPr>
          <w:color w:val="322926"/>
        </w:rPr>
        <w:t>а</w:t>
      </w:r>
      <w:r w:rsidRPr="00433B91">
        <w:rPr>
          <w:color w:val="1B1310"/>
        </w:rPr>
        <w:t>честв</w:t>
      </w:r>
      <w:r w:rsidRPr="00433B91">
        <w:rPr>
          <w:color w:val="322926"/>
        </w:rPr>
        <w:t>е аб</w:t>
      </w:r>
      <w:r w:rsidRPr="00433B91">
        <w:rPr>
          <w:color w:val="1B1310"/>
        </w:rPr>
        <w:t>аж</w:t>
      </w:r>
      <w:r w:rsidRPr="00433B91">
        <w:rPr>
          <w:color w:val="322926"/>
        </w:rPr>
        <w:t>у</w:t>
      </w:r>
      <w:r w:rsidRPr="00433B91">
        <w:rPr>
          <w:color w:val="1B1310"/>
        </w:rPr>
        <w:t>р</w:t>
      </w:r>
      <w:r w:rsidRPr="00433B91">
        <w:rPr>
          <w:color w:val="322926"/>
        </w:rPr>
        <w:t xml:space="preserve">а </w:t>
      </w:r>
      <w:proofErr w:type="spellStart"/>
      <w:r w:rsidRPr="00433B91">
        <w:rPr>
          <w:color w:val="322926"/>
        </w:rPr>
        <w:t>эл</w:t>
      </w:r>
      <w:r w:rsidRPr="00433B91">
        <w:rPr>
          <w:color w:val="1B1310"/>
        </w:rPr>
        <w:t>ек</w:t>
      </w:r>
      <w:r w:rsidRPr="00433B91">
        <w:rPr>
          <w:color w:val="1B1310"/>
        </w:rPr>
        <w:softHyphen/>
      </w:r>
      <w:r w:rsidRPr="00433B91">
        <w:rPr>
          <w:color w:val="322926"/>
        </w:rPr>
        <w:t>т</w:t>
      </w:r>
      <w:r w:rsidRPr="00433B91">
        <w:rPr>
          <w:color w:val="1B1310"/>
        </w:rPr>
        <w:t>ро</w:t>
      </w:r>
      <w:r w:rsidRPr="00433B91">
        <w:rPr>
          <w:color w:val="322926"/>
        </w:rPr>
        <w:t>л</w:t>
      </w:r>
      <w:r w:rsidRPr="00433B91">
        <w:rPr>
          <w:color w:val="1B1310"/>
        </w:rPr>
        <w:t>ампо</w:t>
      </w:r>
      <w:r w:rsidRPr="00433B91">
        <w:rPr>
          <w:color w:val="322926"/>
        </w:rPr>
        <w:t>чек</w:t>
      </w:r>
      <w:proofErr w:type="spellEnd"/>
      <w:r w:rsidRPr="00433B91">
        <w:rPr>
          <w:color w:val="322926"/>
        </w:rPr>
        <w:t xml:space="preserve">. </w:t>
      </w:r>
    </w:p>
    <w:p w:rsidR="00433B91" w:rsidRPr="00433B91" w:rsidRDefault="00433B91" w:rsidP="00DD7EFE">
      <w:pPr>
        <w:pStyle w:val="a3"/>
        <w:ind w:right="-6"/>
        <w:jc w:val="both"/>
        <w:rPr>
          <w:color w:val="1B1310"/>
        </w:rPr>
      </w:pPr>
      <w:r w:rsidRPr="00433B91">
        <w:rPr>
          <w:color w:val="322926"/>
        </w:rPr>
        <w:t>1</w:t>
      </w:r>
      <w:r w:rsidRPr="00433B91">
        <w:rPr>
          <w:color w:val="1B1310"/>
        </w:rPr>
        <w:t>5</w:t>
      </w:r>
      <w:r w:rsidRPr="00433B91">
        <w:rPr>
          <w:color w:val="322926"/>
        </w:rPr>
        <w:t xml:space="preserve">. Не </w:t>
      </w:r>
      <w:r w:rsidRPr="00433B91">
        <w:rPr>
          <w:color w:val="1B1310"/>
        </w:rPr>
        <w:t>пы</w:t>
      </w:r>
      <w:r w:rsidRPr="00433B91">
        <w:rPr>
          <w:color w:val="322926"/>
        </w:rPr>
        <w:t>т</w:t>
      </w:r>
      <w:r w:rsidRPr="00433B91">
        <w:rPr>
          <w:color w:val="1B1310"/>
        </w:rPr>
        <w:t>а</w:t>
      </w:r>
      <w:r w:rsidRPr="00433B91">
        <w:rPr>
          <w:color w:val="322926"/>
        </w:rPr>
        <w:t>йт</w:t>
      </w:r>
      <w:r w:rsidRPr="00433B91">
        <w:rPr>
          <w:color w:val="1B1310"/>
        </w:rPr>
        <w:t>есь прово</w:t>
      </w:r>
      <w:r w:rsidRPr="00433B91">
        <w:rPr>
          <w:color w:val="322926"/>
        </w:rPr>
        <w:t xml:space="preserve">дить </w:t>
      </w:r>
      <w:r w:rsidRPr="00433B91">
        <w:rPr>
          <w:color w:val="1B1310"/>
        </w:rPr>
        <w:t>р</w:t>
      </w:r>
      <w:r w:rsidRPr="00433B91">
        <w:rPr>
          <w:color w:val="322926"/>
        </w:rPr>
        <w:t>ем</w:t>
      </w:r>
      <w:r w:rsidRPr="00433B91">
        <w:rPr>
          <w:color w:val="1B1310"/>
        </w:rPr>
        <w:t>о</w:t>
      </w:r>
      <w:r w:rsidRPr="00433B91">
        <w:rPr>
          <w:color w:val="322926"/>
        </w:rPr>
        <w:t>нт э</w:t>
      </w:r>
      <w:r w:rsidRPr="00433B91">
        <w:rPr>
          <w:color w:val="1B1310"/>
        </w:rPr>
        <w:t>лектропр</w:t>
      </w:r>
      <w:r w:rsidRPr="00433B91">
        <w:rPr>
          <w:color w:val="322926"/>
        </w:rPr>
        <w:t>и</w:t>
      </w:r>
      <w:r w:rsidRPr="00433B91">
        <w:rPr>
          <w:color w:val="1B1310"/>
        </w:rPr>
        <w:t>боров пр</w:t>
      </w:r>
      <w:r w:rsidRPr="00433B91">
        <w:rPr>
          <w:color w:val="322926"/>
        </w:rPr>
        <w:t>и и</w:t>
      </w:r>
      <w:r w:rsidRPr="00433B91">
        <w:rPr>
          <w:color w:val="1B1310"/>
        </w:rPr>
        <w:t>х включ</w:t>
      </w:r>
      <w:r w:rsidRPr="00433B91">
        <w:rPr>
          <w:color w:val="322926"/>
        </w:rPr>
        <w:t>енн</w:t>
      </w:r>
      <w:r w:rsidRPr="00433B91">
        <w:rPr>
          <w:color w:val="1B1310"/>
        </w:rPr>
        <w:t>о</w:t>
      </w:r>
      <w:r w:rsidRPr="00433B91">
        <w:rPr>
          <w:color w:val="322926"/>
        </w:rPr>
        <w:t xml:space="preserve">м </w:t>
      </w:r>
      <w:r w:rsidRPr="00433B91">
        <w:rPr>
          <w:color w:val="1B1310"/>
        </w:rPr>
        <w:t>состояни</w:t>
      </w:r>
      <w:r w:rsidRPr="00433B91">
        <w:rPr>
          <w:color w:val="322926"/>
        </w:rPr>
        <w:t>и (</w:t>
      </w:r>
      <w:r w:rsidRPr="00433B91">
        <w:rPr>
          <w:color w:val="1B1310"/>
        </w:rPr>
        <w:t xml:space="preserve">в </w:t>
      </w:r>
      <w:r w:rsidRPr="00433B91">
        <w:rPr>
          <w:color w:val="322926"/>
        </w:rPr>
        <w:t>эл</w:t>
      </w:r>
      <w:r w:rsidRPr="00433B91">
        <w:rPr>
          <w:color w:val="1B1310"/>
        </w:rPr>
        <w:t>ектро</w:t>
      </w:r>
      <w:r w:rsidRPr="00433B91">
        <w:rPr>
          <w:color w:val="322926"/>
        </w:rPr>
        <w:t>се</w:t>
      </w:r>
      <w:r w:rsidRPr="00433B91">
        <w:rPr>
          <w:color w:val="1B1310"/>
        </w:rPr>
        <w:t>т</w:t>
      </w:r>
      <w:r w:rsidRPr="00433B91">
        <w:rPr>
          <w:color w:val="322926"/>
        </w:rPr>
        <w:t>и)</w:t>
      </w:r>
      <w:r w:rsidRPr="00433B91">
        <w:rPr>
          <w:color w:val="1B1310"/>
        </w:rPr>
        <w:t xml:space="preserve">. </w:t>
      </w:r>
    </w:p>
    <w:p w:rsidR="00433B91" w:rsidRPr="00433B91" w:rsidRDefault="00433B91" w:rsidP="00DD7EFE">
      <w:pPr>
        <w:pStyle w:val="a3"/>
        <w:ind w:right="-6"/>
        <w:jc w:val="both"/>
        <w:rPr>
          <w:color w:val="322926"/>
        </w:rPr>
      </w:pPr>
      <w:r w:rsidRPr="00433B91">
        <w:rPr>
          <w:color w:val="322926"/>
        </w:rPr>
        <w:t>1</w:t>
      </w:r>
      <w:r w:rsidRPr="00433B91">
        <w:rPr>
          <w:color w:val="1B1310"/>
        </w:rPr>
        <w:t xml:space="preserve">6. В </w:t>
      </w:r>
      <w:r w:rsidRPr="00433B91">
        <w:rPr>
          <w:color w:val="322926"/>
        </w:rPr>
        <w:t>случ</w:t>
      </w:r>
      <w:r w:rsidRPr="00433B91">
        <w:rPr>
          <w:color w:val="1B1310"/>
        </w:rPr>
        <w:t>ае возго</w:t>
      </w:r>
      <w:r w:rsidRPr="00433B91">
        <w:rPr>
          <w:color w:val="322926"/>
        </w:rPr>
        <w:t>рани</w:t>
      </w:r>
      <w:r w:rsidRPr="00433B91">
        <w:rPr>
          <w:color w:val="1B1310"/>
        </w:rPr>
        <w:t xml:space="preserve">я </w:t>
      </w:r>
      <w:r w:rsidRPr="00433B91">
        <w:rPr>
          <w:color w:val="322926"/>
        </w:rPr>
        <w:t>элек</w:t>
      </w:r>
      <w:r w:rsidRPr="00433B91">
        <w:rPr>
          <w:color w:val="524742"/>
        </w:rPr>
        <w:t>т</w:t>
      </w:r>
      <w:r w:rsidRPr="00433B91">
        <w:rPr>
          <w:color w:val="322926"/>
        </w:rPr>
        <w:t>р</w:t>
      </w:r>
      <w:r w:rsidRPr="00433B91">
        <w:rPr>
          <w:color w:val="1B1310"/>
        </w:rPr>
        <w:t>опр</w:t>
      </w:r>
      <w:r w:rsidRPr="00433B91">
        <w:rPr>
          <w:color w:val="322926"/>
        </w:rPr>
        <w:t>иб</w:t>
      </w:r>
      <w:r w:rsidRPr="00433B91">
        <w:rPr>
          <w:color w:val="1B1310"/>
        </w:rPr>
        <w:t>оров</w:t>
      </w:r>
      <w:r w:rsidRPr="00433B91">
        <w:rPr>
          <w:color w:val="524742"/>
        </w:rPr>
        <w:t xml:space="preserve">, </w:t>
      </w:r>
      <w:r w:rsidRPr="00433B91">
        <w:rPr>
          <w:color w:val="1B1310"/>
        </w:rPr>
        <w:t>есл</w:t>
      </w:r>
      <w:r w:rsidRPr="00433B91">
        <w:rPr>
          <w:color w:val="322926"/>
        </w:rPr>
        <w:t xml:space="preserve">и </w:t>
      </w:r>
      <w:r w:rsidRPr="00433B91">
        <w:rPr>
          <w:color w:val="1B1310"/>
        </w:rPr>
        <w:t>вы не может</w:t>
      </w:r>
      <w:r w:rsidRPr="00433B91">
        <w:rPr>
          <w:color w:val="322926"/>
        </w:rPr>
        <w:t>е п</w:t>
      </w:r>
      <w:r w:rsidRPr="00433B91">
        <w:rPr>
          <w:color w:val="1B1310"/>
        </w:rPr>
        <w:t>о</w:t>
      </w:r>
      <w:r w:rsidRPr="00433B91">
        <w:rPr>
          <w:color w:val="322926"/>
        </w:rPr>
        <w:t>га</w:t>
      </w:r>
      <w:r w:rsidRPr="00433B91">
        <w:rPr>
          <w:color w:val="1B1310"/>
        </w:rPr>
        <w:t>с</w:t>
      </w:r>
      <w:r w:rsidRPr="00433B91">
        <w:rPr>
          <w:color w:val="322926"/>
        </w:rPr>
        <w:t>ит</w:t>
      </w:r>
      <w:r w:rsidRPr="00433B91">
        <w:rPr>
          <w:color w:val="1B1310"/>
        </w:rPr>
        <w:t>ь в</w:t>
      </w:r>
      <w:r w:rsidRPr="00433B91">
        <w:rPr>
          <w:color w:val="322926"/>
        </w:rPr>
        <w:t>спышку п</w:t>
      </w:r>
      <w:r w:rsidRPr="00433B91">
        <w:rPr>
          <w:color w:val="1B1310"/>
        </w:rPr>
        <w:t>о</w:t>
      </w:r>
      <w:r w:rsidRPr="00433B91">
        <w:rPr>
          <w:color w:val="322926"/>
        </w:rPr>
        <w:t>жара</w:t>
      </w:r>
      <w:r w:rsidRPr="00433B91">
        <w:rPr>
          <w:color w:val="524742"/>
        </w:rPr>
        <w:t xml:space="preserve">, </w:t>
      </w:r>
      <w:r w:rsidRPr="00433B91">
        <w:rPr>
          <w:color w:val="1B1310"/>
        </w:rPr>
        <w:t>в</w:t>
      </w:r>
      <w:r w:rsidRPr="00433B91">
        <w:rPr>
          <w:color w:val="322926"/>
        </w:rPr>
        <w:t>ызы</w:t>
      </w:r>
      <w:r w:rsidRPr="00433B91">
        <w:rPr>
          <w:color w:val="1B1310"/>
        </w:rPr>
        <w:t>в</w:t>
      </w:r>
      <w:r w:rsidRPr="00433B91">
        <w:rPr>
          <w:color w:val="322926"/>
        </w:rPr>
        <w:t>ай</w:t>
      </w:r>
      <w:r w:rsidRPr="00433B91">
        <w:rPr>
          <w:color w:val="524742"/>
        </w:rPr>
        <w:t>т</w:t>
      </w:r>
      <w:r w:rsidRPr="00433B91">
        <w:rPr>
          <w:color w:val="322926"/>
        </w:rPr>
        <w:t xml:space="preserve">е </w:t>
      </w:r>
      <w:r w:rsidRPr="00433B91">
        <w:rPr>
          <w:color w:val="1B1310"/>
        </w:rPr>
        <w:t>п</w:t>
      </w:r>
      <w:r w:rsidRPr="00433B91">
        <w:rPr>
          <w:color w:val="322926"/>
        </w:rPr>
        <w:t>о тел</w:t>
      </w:r>
      <w:r w:rsidRPr="00433B91">
        <w:rPr>
          <w:color w:val="1B1310"/>
        </w:rPr>
        <w:t>ефо</w:t>
      </w:r>
      <w:r w:rsidRPr="00433B91">
        <w:rPr>
          <w:color w:val="322926"/>
        </w:rPr>
        <w:t>ну п</w:t>
      </w:r>
      <w:r w:rsidRPr="00433B91">
        <w:rPr>
          <w:color w:val="1B1310"/>
        </w:rPr>
        <w:t>ожа</w:t>
      </w:r>
      <w:r w:rsidRPr="00433B91">
        <w:rPr>
          <w:color w:val="322926"/>
        </w:rPr>
        <w:t>рну</w:t>
      </w:r>
      <w:r w:rsidRPr="00433B91">
        <w:rPr>
          <w:color w:val="1B1310"/>
        </w:rPr>
        <w:t>ю с</w:t>
      </w:r>
      <w:r w:rsidRPr="00433B91">
        <w:rPr>
          <w:color w:val="322926"/>
        </w:rPr>
        <w:t>лу</w:t>
      </w:r>
      <w:r w:rsidRPr="00433B91">
        <w:rPr>
          <w:color w:val="1B1310"/>
        </w:rPr>
        <w:t>ж</w:t>
      </w:r>
      <w:r w:rsidRPr="00433B91">
        <w:rPr>
          <w:color w:val="322926"/>
        </w:rPr>
        <w:t xml:space="preserve">бу. </w:t>
      </w:r>
    </w:p>
    <w:p w:rsidR="00D9249D" w:rsidRDefault="00D9249D" w:rsidP="00433B91">
      <w:pPr>
        <w:ind w:right="-6"/>
      </w:pPr>
    </w:p>
    <w:p w:rsidR="003367AD" w:rsidRDefault="003367AD" w:rsidP="00433B91">
      <w:pPr>
        <w:ind w:right="-6"/>
      </w:pPr>
    </w:p>
    <w:p w:rsidR="003367AD" w:rsidRPr="00433B91" w:rsidRDefault="003367AD" w:rsidP="00433B91">
      <w:pPr>
        <w:ind w:right="-6"/>
      </w:pPr>
    </w:p>
    <w:sectPr w:rsidR="003367AD" w:rsidRPr="00433B91" w:rsidSect="004B6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043A1"/>
    <w:multiLevelType w:val="singleLevel"/>
    <w:tmpl w:val="58449F38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180F0D"/>
      </w:rPr>
    </w:lvl>
  </w:abstractNum>
  <w:abstractNum w:abstractNumId="1">
    <w:nsid w:val="55463006"/>
    <w:multiLevelType w:val="singleLevel"/>
    <w:tmpl w:val="20B04A66"/>
    <w:lvl w:ilvl="0">
      <w:start w:val="10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180F0D"/>
      </w:rPr>
    </w:lvl>
  </w:abstractNum>
  <w:num w:numId="1">
    <w:abstractNumId w:val="0"/>
  </w:num>
  <w:num w:numId="2">
    <w:abstractNumId w:val="0"/>
    <w:lvlOverride w:ilvl="0">
      <w:lvl w:ilvl="0">
        <w:start w:val="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180F0D"/>
        </w:rPr>
      </w:lvl>
    </w:lvlOverride>
  </w:num>
  <w:num w:numId="3">
    <w:abstractNumId w:val="1"/>
  </w:num>
  <w:num w:numId="4">
    <w:abstractNumId w:val="1"/>
    <w:lvlOverride w:ilvl="0">
      <w:lvl w:ilvl="0">
        <w:start w:val="11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180F0D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characterSpacingControl w:val="doNotCompress"/>
  <w:compat/>
  <w:rsids>
    <w:rsidRoot w:val="00433B91"/>
    <w:rsid w:val="00086B63"/>
    <w:rsid w:val="00232DB1"/>
    <w:rsid w:val="003367AD"/>
    <w:rsid w:val="00353C0B"/>
    <w:rsid w:val="003E6659"/>
    <w:rsid w:val="00433B91"/>
    <w:rsid w:val="004B644A"/>
    <w:rsid w:val="004C7DE2"/>
    <w:rsid w:val="00721D7F"/>
    <w:rsid w:val="009334BD"/>
    <w:rsid w:val="00AE0C95"/>
    <w:rsid w:val="00CA55BC"/>
    <w:rsid w:val="00D07B3E"/>
    <w:rsid w:val="00D9249D"/>
    <w:rsid w:val="00DD7EFE"/>
    <w:rsid w:val="00DF5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64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433B9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TML">
    <w:name w:val="HTML Preformatted"/>
    <w:basedOn w:val="a"/>
    <w:link w:val="HTML0"/>
    <w:rsid w:val="003367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367AD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Утверждаю:</vt:lpstr>
    </vt:vector>
  </TitlesOfParts>
  <Company>MoBIL GROUP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Admin</dc:creator>
  <cp:lastModifiedBy>IT</cp:lastModifiedBy>
  <cp:revision>6</cp:revision>
  <dcterms:created xsi:type="dcterms:W3CDTF">2012-12-13T11:01:00Z</dcterms:created>
  <dcterms:modified xsi:type="dcterms:W3CDTF">2012-12-19T09:58:00Z</dcterms:modified>
</cp:coreProperties>
</file>